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A07C1" w14:textId="55BA7284" w:rsidR="00257570" w:rsidRPr="005240C8" w:rsidRDefault="00257570" w:rsidP="0025757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#100</w:t>
      </w:r>
      <w:r w:rsidRPr="00BF29E4">
        <w:rPr>
          <w:b/>
          <w:i/>
          <w:noProof/>
          <w:sz w:val="28"/>
        </w:rPr>
        <w:tab/>
      </w:r>
      <w:r w:rsidR="00F81E99" w:rsidRPr="00F81E99">
        <w:rPr>
          <w:b/>
          <w:i/>
          <w:noProof/>
          <w:sz w:val="28"/>
        </w:rPr>
        <w:t>R2-1712873</w:t>
      </w:r>
      <w:bookmarkStart w:id="0" w:name="_GoBack"/>
      <w:bookmarkEnd w:id="0"/>
    </w:p>
    <w:p w14:paraId="1E5858BF" w14:textId="77777777" w:rsidR="00257570" w:rsidRPr="005240C8" w:rsidRDefault="00257570" w:rsidP="00257570">
      <w:pPr>
        <w:pStyle w:val="a3"/>
        <w:jc w:val="left"/>
        <w:rPr>
          <w:noProof w:val="0"/>
          <w:lang w:val="en-GB" w:eastAsia="ko-KR"/>
        </w:rPr>
      </w:pPr>
      <w:r w:rsidRPr="005240C8">
        <w:rPr>
          <w:rFonts w:eastAsia="MS Mincho"/>
          <w:i w:val="0"/>
          <w:sz w:val="24"/>
          <w:lang w:val="en-GB"/>
        </w:rPr>
        <w:t>Reno, USA, 27th November – 1st December 2017</w:t>
      </w:r>
    </w:p>
    <w:p w14:paraId="77219473" w14:textId="77777777" w:rsidR="0013687D" w:rsidRPr="00257570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336B1795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2354E8">
        <w:rPr>
          <w:rFonts w:ascii="Arial" w:hAnsi="Arial"/>
          <w:sz w:val="24"/>
          <w:lang w:val="en-US" w:eastAsia="ko-KR"/>
        </w:rPr>
        <w:t>9.10.</w:t>
      </w:r>
      <w:r w:rsidR="00A25202">
        <w:rPr>
          <w:rFonts w:ascii="Arial" w:hAnsi="Arial"/>
          <w:sz w:val="24"/>
          <w:lang w:val="en-US" w:eastAsia="ko-KR"/>
        </w:rPr>
        <w:t>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7E603A0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proofErr w:type="spellStart"/>
      <w:r w:rsidR="001252BE">
        <w:rPr>
          <w:rFonts w:ascii="Arial" w:hAnsi="Arial"/>
          <w:sz w:val="24"/>
          <w:lang w:val="en-US"/>
        </w:rPr>
        <w:t>Tx</w:t>
      </w:r>
      <w:proofErr w:type="spellEnd"/>
      <w:r w:rsidR="001252BE">
        <w:rPr>
          <w:rFonts w:ascii="Arial" w:hAnsi="Arial"/>
          <w:sz w:val="24"/>
          <w:lang w:val="en-US"/>
        </w:rPr>
        <w:t xml:space="preserve">/Rx </w:t>
      </w:r>
      <w:r w:rsidR="007652F2">
        <w:rPr>
          <w:rFonts w:ascii="Arial" w:hAnsi="Arial"/>
          <w:sz w:val="24"/>
          <w:lang w:val="en-US"/>
        </w:rPr>
        <w:t>Carrier 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4C9E7D20" w:rsidR="003752D0" w:rsidRPr="005846C2" w:rsidRDefault="00DD2BD2" w:rsidP="003752D0">
      <w:pPr>
        <w:rPr>
          <w:rFonts w:eastAsia="맑은 고딕"/>
          <w:sz w:val="22"/>
          <w:lang w:eastAsia="ko-KR"/>
        </w:rPr>
      </w:pPr>
      <w:r w:rsidRPr="005846C2">
        <w:rPr>
          <w:rFonts w:eastAsia="맑은 고딕"/>
          <w:sz w:val="22"/>
          <w:lang w:eastAsia="ko-KR"/>
        </w:rPr>
        <w:t>In RAN</w:t>
      </w:r>
      <w:r w:rsidR="005846C2" w:rsidRPr="005846C2">
        <w:rPr>
          <w:rFonts w:eastAsia="맑은 고딕"/>
          <w:sz w:val="22"/>
          <w:lang w:eastAsia="ko-KR"/>
        </w:rPr>
        <w:t xml:space="preserve">2#99bis, </w:t>
      </w:r>
      <w:r w:rsidR="00577128" w:rsidRPr="001631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discussion </w:t>
      </w:r>
      <w:r w:rsidR="0057712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related to </w:t>
      </w:r>
      <w:r w:rsidR="00577128" w:rsidRPr="001631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select</w:t>
      </w:r>
      <w:r w:rsidR="0057712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ion of </w:t>
      </w:r>
      <w:proofErr w:type="spellStart"/>
      <w:r w:rsidR="0057712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Tx</w:t>
      </w:r>
      <w:proofErr w:type="spellEnd"/>
      <w:r w:rsidR="00577128">
        <w:rPr>
          <w:rFonts w:eastAsiaTheme="minorHAnsi"/>
          <w:color w:val="000000" w:themeColor="text1"/>
          <w:sz w:val="22"/>
          <w:szCs w:val="22"/>
          <w:lang w:val="en-US" w:eastAsia="ko-KR"/>
        </w:rPr>
        <w:t>/Rx</w:t>
      </w:r>
      <w:r w:rsidR="0057712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carriers </w:t>
      </w:r>
      <w:r w:rsidR="00423E1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has been </w:t>
      </w:r>
      <w:r w:rsidR="0057712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done </w:t>
      </w:r>
      <w:r w:rsidR="00423E1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</w:t>
      </w:r>
      <w:r w:rsidR="00204A7C" w:rsidRPr="005846C2">
        <w:rPr>
          <w:rFonts w:eastAsia="맑은 고딕"/>
          <w:sz w:val="22"/>
          <w:lang w:eastAsia="ko-KR"/>
        </w:rPr>
        <w:t>[1]</w:t>
      </w:r>
      <w:r w:rsidR="005846C2" w:rsidRPr="005846C2">
        <w:rPr>
          <w:rFonts w:eastAsia="맑은 고딕"/>
          <w:sz w:val="22"/>
          <w:lang w:eastAsia="ko-KR"/>
        </w:rPr>
        <w:t xml:space="preserve">. After </w:t>
      </w:r>
      <w:r w:rsidR="00577128">
        <w:rPr>
          <w:rFonts w:eastAsia="맑은 고딕"/>
          <w:sz w:val="22"/>
          <w:lang w:eastAsia="ko-KR"/>
        </w:rPr>
        <w:t xml:space="preserve">that </w:t>
      </w:r>
      <w:r w:rsidR="005846C2" w:rsidRPr="005846C2">
        <w:rPr>
          <w:rFonts w:eastAsia="맑은 고딕"/>
          <w:sz w:val="22"/>
          <w:lang w:eastAsia="ko-KR"/>
        </w:rPr>
        <w:t>discussion, following agreement</w:t>
      </w:r>
      <w:r w:rsidR="005846C2">
        <w:rPr>
          <w:rFonts w:eastAsia="맑은 고딕"/>
          <w:sz w:val="22"/>
          <w:lang w:eastAsia="ko-KR"/>
        </w:rPr>
        <w:t>s</w:t>
      </w:r>
      <w:r w:rsidR="005846C2" w:rsidRPr="005846C2">
        <w:rPr>
          <w:rFonts w:eastAsia="맑은 고딕"/>
          <w:sz w:val="22"/>
          <w:lang w:eastAsia="ko-KR"/>
        </w:rPr>
        <w:t xml:space="preserve"> were made [2].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46C2" w14:paraId="2F49D070" w14:textId="77777777" w:rsidTr="005846C2">
        <w:tc>
          <w:tcPr>
            <w:tcW w:w="9631" w:type="dxa"/>
          </w:tcPr>
          <w:p w14:paraId="7A35EC19" w14:textId="77777777" w:rsidR="005846C2" w:rsidRPr="005846C2" w:rsidRDefault="005846C2" w:rsidP="005846C2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1: CBR should be considered for the UEs’ 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Tx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carrier selection in PC5 CA from RAN2 perspective.</w:t>
            </w:r>
          </w:p>
          <w:p w14:paraId="01AF712C" w14:textId="77777777" w:rsidR="005846C2" w:rsidRPr="005846C2" w:rsidRDefault="005846C2" w:rsidP="005846C2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2: Priority indicated by PPPP should be considered for the UE’s 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Tx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carrier selection in PC5 CA from RAN2 perspective. Not closed for other factors.</w:t>
            </w:r>
          </w:p>
          <w:p w14:paraId="429562A7" w14:textId="77777777" w:rsidR="005846C2" w:rsidRPr="005846C2" w:rsidRDefault="005846C2" w:rsidP="005846C2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3: AS is aware of candidate V2X frequencies for V2X packet transmissions, which configured by upper layers (Same as Rel-14). FFS on the additional need in Rel-15.</w:t>
            </w:r>
          </w:p>
          <w:p w14:paraId="77F666F3" w14:textId="77777777" w:rsidR="005846C2" w:rsidRPr="005846C2" w:rsidRDefault="005846C2" w:rsidP="005846C2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4: UE capability on PC5 CA should be considered for the UE’s 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Tx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carrier selection from RAN2 perspective. However no additional specification impacts are foreseen at the moment.</w:t>
            </w:r>
          </w:p>
          <w:p w14:paraId="42D877A8" w14:textId="77777777" w:rsidR="005846C2" w:rsidRPr="005846C2" w:rsidRDefault="005846C2" w:rsidP="005846C2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5: Configuration/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Preconfiguration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of PC5 carriers (at least one candidate set of PC5 CC) for the UE’s 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Tx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carrier selection (like Rel-14). FFS if further standard changes (including UE behaviors) are needed for Rel-15 eV2X.</w:t>
            </w:r>
          </w:p>
          <w:p w14:paraId="057339C8" w14:textId="77777777" w:rsidR="005846C2" w:rsidRPr="005846C2" w:rsidRDefault="005846C2" w:rsidP="005846C2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6: From RAN2 point of view we do NOT need a PCC and SCC.</w:t>
            </w:r>
          </w:p>
          <w:p w14:paraId="307C67A7" w14:textId="77777777" w:rsidR="005846C2" w:rsidRPr="005846C2" w:rsidRDefault="005846C2" w:rsidP="005846C2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7: No need of activation/deactivation mechanism for carriers.</w:t>
            </w:r>
          </w:p>
          <w:p w14:paraId="149EE87D" w14:textId="2FA13BC6" w:rsidR="005846C2" w:rsidRPr="005846C2" w:rsidRDefault="005846C2" w:rsidP="005846C2">
            <w:pPr>
              <w:rPr>
                <w:rFonts w:eastAsia="맑은 고딕"/>
                <w:lang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8: FFS on how to handle Rx limited V2X UE.</w:t>
            </w:r>
          </w:p>
        </w:tc>
      </w:tr>
    </w:tbl>
    <w:p w14:paraId="6BCA34B9" w14:textId="77777777" w:rsidR="006C0653" w:rsidRDefault="006C0653" w:rsidP="00163175">
      <w:pPr>
        <w:jc w:val="both"/>
        <w:rPr>
          <w:rFonts w:eastAsia="맑은 고딕"/>
          <w:lang w:eastAsia="ko-KR"/>
        </w:rPr>
      </w:pPr>
    </w:p>
    <w:p w14:paraId="024E9DED" w14:textId="5B3A57B6" w:rsidR="00503847" w:rsidRDefault="00DD2BD2" w:rsidP="001631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8B23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8B23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0659E3">
        <w:rPr>
          <w:rFonts w:eastAsiaTheme="minorHAnsi"/>
          <w:color w:val="000000" w:themeColor="text1"/>
          <w:sz w:val="22"/>
          <w:szCs w:val="22"/>
          <w:lang w:val="en-US" w:eastAsia="ko-KR"/>
        </w:rPr>
        <w:t>we discuss on a selection of</w:t>
      </w:r>
      <w:r w:rsidR="006C06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6C0653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r w:rsidR="006C06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/Rx </w:t>
      </w:r>
      <w:r w:rsidR="00065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carrier </w:t>
      </w:r>
      <w:r w:rsidR="00FA5E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limited </w:t>
      </w:r>
      <w:proofErr w:type="spellStart"/>
      <w:r w:rsidR="005E78D5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r w:rsidR="005E78D5">
        <w:rPr>
          <w:rFonts w:eastAsiaTheme="minorHAnsi"/>
          <w:color w:val="000000" w:themeColor="text1"/>
          <w:sz w:val="22"/>
          <w:szCs w:val="22"/>
          <w:lang w:val="en-US" w:eastAsia="ko-KR"/>
        </w:rPr>
        <w:t>/</w:t>
      </w:r>
      <w:r w:rsidR="00FA5E55">
        <w:rPr>
          <w:rFonts w:eastAsiaTheme="minorHAnsi"/>
          <w:color w:val="000000" w:themeColor="text1"/>
          <w:sz w:val="22"/>
          <w:szCs w:val="22"/>
          <w:lang w:val="en-US" w:eastAsia="ko-KR"/>
        </w:rPr>
        <w:t>Rx capability.</w:t>
      </w:r>
    </w:p>
    <w:p w14:paraId="34289284" w14:textId="3399C099" w:rsidR="0074554E" w:rsidRPr="00A36769" w:rsidRDefault="00A36769" w:rsidP="00A36769">
      <w:pPr>
        <w:pStyle w:val="1"/>
        <w:ind w:left="0" w:firstLine="0"/>
      </w:pPr>
      <w:bookmarkStart w:id="3" w:name="OLE_LINK12"/>
      <w:bookmarkStart w:id="4" w:name="OLE_LINK13"/>
      <w:r>
        <w:t xml:space="preserve">2. </w:t>
      </w:r>
      <w:r w:rsidR="003752D0" w:rsidRPr="00A36769">
        <w:t>Discussion</w:t>
      </w:r>
    </w:p>
    <w:p w14:paraId="75B201AE" w14:textId="7CB33D6B" w:rsidR="00301CC6" w:rsidRDefault="00F1518F" w:rsidP="00301CC6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5E78D5">
        <w:rPr>
          <w:rFonts w:eastAsia="SimSun"/>
          <w:lang w:eastAsia="zh-CN"/>
        </w:rPr>
        <w:t xml:space="preserve">Consideration on </w:t>
      </w:r>
      <w:proofErr w:type="spellStart"/>
      <w:proofErr w:type="gramStart"/>
      <w:r w:rsidR="001252BE">
        <w:rPr>
          <w:rFonts w:eastAsia="SimSun"/>
          <w:lang w:eastAsia="zh-CN"/>
        </w:rPr>
        <w:t>Tx</w:t>
      </w:r>
      <w:proofErr w:type="spellEnd"/>
      <w:proofErr w:type="gramEnd"/>
      <w:r w:rsidR="001252BE">
        <w:rPr>
          <w:rFonts w:eastAsia="SimSun"/>
          <w:lang w:eastAsia="zh-CN"/>
        </w:rPr>
        <w:t xml:space="preserve"> carrier selection</w:t>
      </w:r>
    </w:p>
    <w:p w14:paraId="782D0D40" w14:textId="77777777" w:rsidR="001252BE" w:rsidRDefault="005E78D5" w:rsidP="00BC426A">
      <w:pPr>
        <w:jc w:val="both"/>
        <w:rPr>
          <w:rFonts w:eastAsiaTheme="minorEastAsia"/>
          <w:sz w:val="22"/>
          <w:lang w:eastAsia="ko-KR"/>
        </w:rPr>
      </w:pPr>
      <w:r w:rsidRPr="005E78D5">
        <w:rPr>
          <w:rFonts w:eastAsiaTheme="minorEastAsia" w:hint="eastAsia"/>
          <w:sz w:val="22"/>
          <w:lang w:eastAsia="ko-KR"/>
        </w:rPr>
        <w:t xml:space="preserve">In order to </w:t>
      </w:r>
      <w:r w:rsidR="00D13DAD">
        <w:rPr>
          <w:rFonts w:eastAsiaTheme="minorEastAsia"/>
          <w:sz w:val="22"/>
          <w:lang w:eastAsia="ko-KR"/>
        </w:rPr>
        <w:t xml:space="preserve">perform V2X </w:t>
      </w:r>
      <w:proofErr w:type="spellStart"/>
      <w:r w:rsidR="00D13DAD">
        <w:rPr>
          <w:rFonts w:eastAsiaTheme="minorEastAsia"/>
          <w:sz w:val="22"/>
          <w:lang w:eastAsia="ko-KR"/>
        </w:rPr>
        <w:t>sidelink</w:t>
      </w:r>
      <w:proofErr w:type="spellEnd"/>
      <w:r w:rsidR="00D13DAD">
        <w:rPr>
          <w:rFonts w:eastAsiaTheme="minorEastAsia"/>
          <w:sz w:val="22"/>
          <w:lang w:eastAsia="ko-KR"/>
        </w:rPr>
        <w:t xml:space="preserve"> carrier aggregation </w:t>
      </w:r>
      <w:r>
        <w:rPr>
          <w:rFonts w:eastAsiaTheme="minorEastAsia"/>
          <w:sz w:val="22"/>
          <w:lang w:eastAsia="ko-KR"/>
        </w:rPr>
        <w:t>over multiple carriers, we</w:t>
      </w:r>
      <w:r w:rsidR="000659E3">
        <w:rPr>
          <w:rFonts w:eastAsiaTheme="minorEastAsia"/>
          <w:sz w:val="22"/>
          <w:lang w:eastAsia="ko-KR"/>
        </w:rPr>
        <w:t xml:space="preserve"> need </w:t>
      </w:r>
      <w:r>
        <w:rPr>
          <w:rFonts w:eastAsiaTheme="minorEastAsia"/>
          <w:sz w:val="22"/>
          <w:lang w:eastAsia="ko-KR"/>
        </w:rPr>
        <w:t>to consider a selection of transmitting carriers among the</w:t>
      </w:r>
      <w:r w:rsidR="00861275">
        <w:rPr>
          <w:rFonts w:eastAsiaTheme="minorEastAsia"/>
          <w:sz w:val="22"/>
          <w:lang w:eastAsia="ko-KR"/>
        </w:rPr>
        <w:t xml:space="preserve"> available configured carriers. </w:t>
      </w:r>
      <w:r w:rsidR="000659E3">
        <w:rPr>
          <w:rFonts w:eastAsiaTheme="minorEastAsia"/>
          <w:sz w:val="22"/>
          <w:lang w:eastAsia="ko-KR"/>
        </w:rPr>
        <w:t>While</w:t>
      </w:r>
      <w:r w:rsidR="00D13DAD">
        <w:rPr>
          <w:rFonts w:eastAsiaTheme="minorEastAsia"/>
          <w:sz w:val="22"/>
          <w:lang w:eastAsia="ko-KR"/>
        </w:rPr>
        <w:t xml:space="preserve"> a </w:t>
      </w:r>
      <w:r w:rsidR="000659E3">
        <w:rPr>
          <w:rFonts w:eastAsiaTheme="minorEastAsia"/>
          <w:sz w:val="22"/>
          <w:lang w:eastAsia="ko-KR"/>
        </w:rPr>
        <w:t xml:space="preserve">UE has </w:t>
      </w:r>
      <w:r w:rsidR="009C777D">
        <w:rPr>
          <w:rFonts w:eastAsiaTheme="minorEastAsia"/>
          <w:sz w:val="22"/>
          <w:lang w:eastAsia="ko-KR"/>
        </w:rPr>
        <w:t xml:space="preserve">a limited capability, it has to </w:t>
      </w:r>
      <w:r w:rsidR="00BC426A">
        <w:rPr>
          <w:rFonts w:eastAsiaTheme="minorEastAsia"/>
          <w:sz w:val="22"/>
          <w:lang w:eastAsia="ko-KR"/>
        </w:rPr>
        <w:t xml:space="preserve">prioritize carrier(s) with consideration of supportive </w:t>
      </w:r>
      <w:proofErr w:type="spellStart"/>
      <w:proofErr w:type="gramStart"/>
      <w:r w:rsidR="000659E3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0659E3">
        <w:rPr>
          <w:rFonts w:eastAsiaTheme="minorEastAsia"/>
          <w:sz w:val="22"/>
          <w:lang w:eastAsia="ko-KR"/>
        </w:rPr>
        <w:t xml:space="preserve"> </w:t>
      </w:r>
      <w:r w:rsidR="00375DAF">
        <w:rPr>
          <w:rFonts w:eastAsiaTheme="minorEastAsia"/>
          <w:sz w:val="22"/>
          <w:lang w:eastAsia="ko-KR"/>
        </w:rPr>
        <w:t xml:space="preserve">capability. </w:t>
      </w:r>
      <w:r w:rsidR="001252BE">
        <w:rPr>
          <w:rFonts w:eastAsiaTheme="minorEastAsia"/>
          <w:sz w:val="22"/>
          <w:lang w:eastAsia="ko-KR"/>
        </w:rPr>
        <w:t xml:space="preserve">Even in the UE which has no limitation of </w:t>
      </w:r>
      <w:proofErr w:type="spellStart"/>
      <w:proofErr w:type="gramStart"/>
      <w:r w:rsidR="001252BE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1252BE">
        <w:rPr>
          <w:rFonts w:eastAsiaTheme="minorEastAsia"/>
          <w:sz w:val="22"/>
          <w:lang w:eastAsia="ko-KR"/>
        </w:rPr>
        <w:t xml:space="preserve"> capability, the carrier selection should be done. </w:t>
      </w:r>
    </w:p>
    <w:p w14:paraId="06082117" w14:textId="4E8A1A3D" w:rsidR="00861275" w:rsidRPr="00861275" w:rsidRDefault="001252BE" w:rsidP="00BC426A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One aspect to be considered for proper </w:t>
      </w:r>
      <w:proofErr w:type="spellStart"/>
      <w:proofErr w:type="gramStart"/>
      <w:r>
        <w:rPr>
          <w:rFonts w:eastAsiaTheme="minorEastAsia"/>
          <w:sz w:val="22"/>
          <w:lang w:eastAsia="ko-KR"/>
        </w:rPr>
        <w:t>Tx</w:t>
      </w:r>
      <w:proofErr w:type="spellEnd"/>
      <w:proofErr w:type="gramEnd"/>
      <w:r>
        <w:rPr>
          <w:rFonts w:eastAsiaTheme="minorEastAsia"/>
          <w:sz w:val="22"/>
          <w:lang w:eastAsia="ko-KR"/>
        </w:rPr>
        <w:t xml:space="preserve"> carrier selection is coexistence between DSRC and </w:t>
      </w:r>
      <w:r w:rsidR="00FD43B7">
        <w:rPr>
          <w:rFonts w:eastAsiaTheme="minorEastAsia"/>
          <w:sz w:val="22"/>
          <w:lang w:eastAsia="ko-KR"/>
        </w:rPr>
        <w:t>LTE</w:t>
      </w:r>
      <w:r>
        <w:rPr>
          <w:rFonts w:eastAsiaTheme="minorEastAsia"/>
          <w:sz w:val="22"/>
          <w:lang w:eastAsia="ko-KR"/>
        </w:rPr>
        <w:t xml:space="preserve">-V2X in ITS carrier (i.e. 5.9GHz). </w:t>
      </w:r>
      <w:r w:rsidR="00053B30">
        <w:rPr>
          <w:rFonts w:eastAsiaTheme="minorEastAsia"/>
          <w:sz w:val="22"/>
          <w:lang w:eastAsia="ko-KR"/>
        </w:rPr>
        <w:t xml:space="preserve">According to 5GAA </w:t>
      </w:r>
      <w:r w:rsidR="00861275">
        <w:rPr>
          <w:rFonts w:eastAsiaTheme="minorEastAsia"/>
          <w:sz w:val="22"/>
          <w:lang w:eastAsia="ko-KR"/>
        </w:rPr>
        <w:t xml:space="preserve">[3], </w:t>
      </w:r>
      <w:r w:rsidR="00FD43B7" w:rsidRPr="00FD43B7">
        <w:rPr>
          <w:rFonts w:eastAsiaTheme="minorEastAsia"/>
          <w:sz w:val="22"/>
          <w:lang w:eastAsia="ko-KR"/>
        </w:rPr>
        <w:t>both LTE-V2X and</w:t>
      </w:r>
      <w:r w:rsidR="00FD43B7">
        <w:rPr>
          <w:rFonts w:eastAsiaTheme="minorEastAsia"/>
          <w:sz w:val="22"/>
          <w:lang w:eastAsia="ko-KR"/>
        </w:rPr>
        <w:t xml:space="preserve"> DSRC</w:t>
      </w:r>
      <w:r w:rsidR="00FD43B7" w:rsidRPr="00FD43B7">
        <w:rPr>
          <w:rFonts w:eastAsiaTheme="minorEastAsia"/>
          <w:sz w:val="22"/>
          <w:lang w:eastAsia="ko-KR"/>
        </w:rPr>
        <w:t xml:space="preserve"> have equal rights to operate in the 5.9 GHz band</w:t>
      </w:r>
      <w:r w:rsidR="00FD43B7">
        <w:rPr>
          <w:rFonts w:eastAsiaTheme="minorEastAsia"/>
          <w:sz w:val="22"/>
          <w:lang w:eastAsia="ko-KR"/>
        </w:rPr>
        <w:t xml:space="preserve">. If the carrier is already occupied by DSRC, it is reasonable to avoid using the carrier as much as possible in order to avoid the interference between two different </w:t>
      </w:r>
      <w:proofErr w:type="gramStart"/>
      <w:r w:rsidR="00FD43B7">
        <w:rPr>
          <w:rFonts w:eastAsiaTheme="minorEastAsia"/>
          <w:sz w:val="22"/>
          <w:lang w:eastAsia="ko-KR"/>
        </w:rPr>
        <w:t>RAT</w:t>
      </w:r>
      <w:proofErr w:type="gramEnd"/>
      <w:r w:rsidR="00FD43B7">
        <w:rPr>
          <w:rFonts w:eastAsiaTheme="minorEastAsia"/>
          <w:sz w:val="22"/>
          <w:lang w:eastAsia="ko-KR"/>
        </w:rPr>
        <w:t xml:space="preserve">. In this sense, </w:t>
      </w:r>
      <w:r w:rsidR="00053B30">
        <w:rPr>
          <w:rFonts w:eastAsiaTheme="minorEastAsia"/>
          <w:sz w:val="22"/>
          <w:lang w:eastAsia="ko-KR"/>
        </w:rPr>
        <w:t xml:space="preserve">from </w:t>
      </w:r>
      <w:r w:rsidR="000147A0">
        <w:rPr>
          <w:rFonts w:eastAsiaTheme="minorEastAsia"/>
          <w:sz w:val="22"/>
          <w:lang w:eastAsia="ko-KR"/>
        </w:rPr>
        <w:t>a perspective of transmission</w:t>
      </w:r>
      <w:r w:rsidR="00053B30">
        <w:rPr>
          <w:rFonts w:eastAsiaTheme="minorEastAsia"/>
          <w:sz w:val="22"/>
          <w:lang w:eastAsia="ko-KR"/>
        </w:rPr>
        <w:t xml:space="preserve">, </w:t>
      </w:r>
      <w:r w:rsidR="009C777D">
        <w:rPr>
          <w:rFonts w:eastAsiaTheme="minorEastAsia"/>
          <w:sz w:val="22"/>
          <w:lang w:eastAsia="ko-KR"/>
        </w:rPr>
        <w:t>it is necess</w:t>
      </w:r>
      <w:r w:rsidR="00053B30">
        <w:rPr>
          <w:rFonts w:eastAsiaTheme="minorEastAsia"/>
          <w:sz w:val="22"/>
          <w:lang w:eastAsia="ko-KR"/>
        </w:rPr>
        <w:t xml:space="preserve">ary to prioritize some </w:t>
      </w:r>
      <w:r w:rsidR="009C777D">
        <w:rPr>
          <w:rFonts w:eastAsiaTheme="minorEastAsia"/>
          <w:sz w:val="22"/>
          <w:lang w:eastAsia="ko-KR"/>
        </w:rPr>
        <w:t>carriers which are not shared by DSRC.</w:t>
      </w:r>
    </w:p>
    <w:p w14:paraId="0A1B558D" w14:textId="37310ACA" w:rsidR="00053B30" w:rsidRPr="00053B30" w:rsidRDefault="00053B30" w:rsidP="00053B30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053B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From </w:t>
      </w:r>
      <w:r w:rsidR="000147A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transmission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point of view, </w:t>
      </w:r>
      <w:r w:rsidR="00103B3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UE 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prioritize</w:t>
      </w:r>
      <w:r w:rsidR="00103B3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carriers which are not shared by </w:t>
      </w:r>
      <w:r w:rsidR="00103B3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other RAT (i.e. 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DSRC</w:t>
      </w:r>
      <w:r w:rsidR="00103B3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)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35A6A42C" w14:textId="77777777" w:rsidR="00570AE3" w:rsidRPr="00103B35" w:rsidRDefault="00570AE3" w:rsidP="00570AE3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30EA97E0" w14:textId="3E3FD35C" w:rsidR="005515A9" w:rsidRDefault="00270A61" w:rsidP="000B2D1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047267">
        <w:rPr>
          <w:rFonts w:eastAsia="SimSun"/>
          <w:lang w:eastAsia="zh-CN"/>
        </w:rPr>
        <w:t>Consideration on limited Rx capability</w:t>
      </w:r>
    </w:p>
    <w:p w14:paraId="120CD926" w14:textId="77B430A3" w:rsidR="00A36769" w:rsidRPr="00A36769" w:rsidRDefault="00103B35" w:rsidP="00E44B34">
      <w:pPr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One of the open issues in the last meeting for carrier selection is </w:t>
      </w:r>
      <w:r w:rsidRPr="005846C2">
        <w:rPr>
          <w:rFonts w:eastAsiaTheme="minorHAnsi"/>
          <w:color w:val="000000" w:themeColor="text1"/>
          <w:sz w:val="22"/>
          <w:szCs w:val="22"/>
          <w:lang w:val="en-US" w:eastAsia="ko-KR"/>
        </w:rPr>
        <w:t>how to handle Rx limited V2X UE</w:t>
      </w:r>
      <w:r>
        <w:rPr>
          <w:sz w:val="22"/>
          <w:szCs w:val="22"/>
          <w:lang w:val="en-US" w:eastAsia="ko-KR"/>
        </w:rPr>
        <w:t xml:space="preserve">. </w:t>
      </w:r>
      <w:r w:rsidR="00577128" w:rsidRPr="00577128">
        <w:rPr>
          <w:sz w:val="22"/>
          <w:szCs w:val="22"/>
          <w:lang w:val="en-US" w:eastAsia="ko-KR"/>
        </w:rPr>
        <w:t>From the R</w:t>
      </w:r>
      <w:r w:rsidR="00D07DE8">
        <w:rPr>
          <w:sz w:val="22"/>
          <w:szCs w:val="22"/>
          <w:lang w:val="en-US" w:eastAsia="ko-KR"/>
        </w:rPr>
        <w:t xml:space="preserve">x UE point of view, if there is </w:t>
      </w:r>
      <w:r w:rsidR="00577128" w:rsidRPr="00577128">
        <w:rPr>
          <w:sz w:val="22"/>
          <w:szCs w:val="22"/>
          <w:lang w:val="en-US" w:eastAsia="ko-KR"/>
        </w:rPr>
        <w:t>limitation on the number of RF chains for recepti</w:t>
      </w:r>
      <w:r w:rsidR="006C0653">
        <w:rPr>
          <w:sz w:val="22"/>
          <w:szCs w:val="22"/>
          <w:lang w:val="en-US" w:eastAsia="ko-KR"/>
        </w:rPr>
        <w:t xml:space="preserve">on, we think it is naturally to </w:t>
      </w:r>
      <w:r w:rsidR="00A36769">
        <w:rPr>
          <w:sz w:val="22"/>
          <w:szCs w:val="22"/>
          <w:lang w:val="en-US" w:eastAsia="ko-KR"/>
        </w:rPr>
        <w:t>prioritize</w:t>
      </w:r>
      <w:r w:rsidR="006C0653">
        <w:rPr>
          <w:sz w:val="22"/>
          <w:szCs w:val="22"/>
          <w:lang w:val="en-US" w:eastAsia="ko-KR"/>
        </w:rPr>
        <w:t xml:space="preserve"> or tune </w:t>
      </w:r>
      <w:r w:rsidR="00577128" w:rsidRPr="00577128">
        <w:rPr>
          <w:sz w:val="22"/>
          <w:szCs w:val="22"/>
          <w:lang w:val="en-US" w:eastAsia="ko-KR"/>
        </w:rPr>
        <w:t>to the frequencies which the messages of the interested se</w:t>
      </w:r>
      <w:r w:rsidR="00A36769">
        <w:rPr>
          <w:sz w:val="22"/>
          <w:szCs w:val="22"/>
          <w:lang w:val="en-US" w:eastAsia="ko-KR"/>
        </w:rPr>
        <w:t>rvice is transmitted.</w:t>
      </w:r>
      <w:r w:rsidR="00A36769">
        <w:rPr>
          <w:rFonts w:hint="eastAsia"/>
          <w:sz w:val="22"/>
          <w:szCs w:val="22"/>
          <w:lang w:val="en-US" w:eastAsia="ko-KR"/>
        </w:rPr>
        <w:t xml:space="preserve"> </w:t>
      </w:r>
      <w:r w:rsidR="001E4C27">
        <w:rPr>
          <w:sz w:val="22"/>
          <w:szCs w:val="22"/>
          <w:lang w:val="en-US" w:eastAsia="ko-KR"/>
        </w:rPr>
        <w:t>If</w:t>
      </w:r>
      <w:r w:rsidR="00246B09">
        <w:rPr>
          <w:sz w:val="22"/>
          <w:szCs w:val="22"/>
          <w:lang w:eastAsia="ko-KR"/>
        </w:rPr>
        <w:t xml:space="preserve"> no proper Rx carrier selection is performed by receiving UE, data loss will be occurred due to the carrier mismatch </w:t>
      </w:r>
      <w:r w:rsidR="00CD0ED2">
        <w:rPr>
          <w:sz w:val="22"/>
          <w:szCs w:val="22"/>
          <w:lang w:eastAsia="ko-KR"/>
        </w:rPr>
        <w:t xml:space="preserve">between </w:t>
      </w:r>
      <w:proofErr w:type="spellStart"/>
      <w:proofErr w:type="gramStart"/>
      <w:r w:rsidR="00246B09">
        <w:rPr>
          <w:sz w:val="22"/>
          <w:szCs w:val="22"/>
          <w:lang w:eastAsia="ko-KR"/>
        </w:rPr>
        <w:t>Tx</w:t>
      </w:r>
      <w:proofErr w:type="spellEnd"/>
      <w:proofErr w:type="gramEnd"/>
      <w:r w:rsidR="00246B09">
        <w:rPr>
          <w:sz w:val="22"/>
          <w:szCs w:val="22"/>
          <w:lang w:eastAsia="ko-KR"/>
        </w:rPr>
        <w:t xml:space="preserve"> and Rx.</w:t>
      </w:r>
    </w:p>
    <w:p w14:paraId="76C4F9D2" w14:textId="6F77B48E" w:rsidR="00246B09" w:rsidRPr="00A36769" w:rsidRDefault="00103B35" w:rsidP="00E44B34">
      <w:pPr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AU" w:eastAsia="ko-KR"/>
        </w:rPr>
        <w:t>I</w:t>
      </w:r>
      <w:r w:rsidRPr="00103B35">
        <w:rPr>
          <w:sz w:val="22"/>
          <w:szCs w:val="22"/>
          <w:lang w:val="en-AU" w:eastAsia="ko-KR"/>
        </w:rPr>
        <w:t>f a certain service/application mapped to one or more frequencies is defined in ITS and the UE supports the service/application, we think the minimum requirement for Rx UE should be to receive all carriers mapped to the service/application in order to make the service/application function properly.</w:t>
      </w:r>
      <w:r>
        <w:rPr>
          <w:sz w:val="22"/>
          <w:szCs w:val="22"/>
          <w:lang w:val="en-AU" w:eastAsia="ko-KR"/>
        </w:rPr>
        <w:t xml:space="preserve"> In other words,</w:t>
      </w:r>
      <w:r w:rsidR="001E4C27">
        <w:rPr>
          <w:rFonts w:hint="eastAsia"/>
          <w:sz w:val="22"/>
          <w:szCs w:val="22"/>
          <w:lang w:val="en-AU" w:eastAsia="ko-KR"/>
        </w:rPr>
        <w:t xml:space="preserve"> </w:t>
      </w:r>
      <w:r w:rsidR="00246B09">
        <w:rPr>
          <w:rFonts w:hint="eastAsia"/>
          <w:sz w:val="22"/>
          <w:szCs w:val="22"/>
          <w:lang w:val="en-AU" w:eastAsia="ko-KR"/>
        </w:rPr>
        <w:t xml:space="preserve">in order not to miss </w:t>
      </w:r>
      <w:r w:rsidR="00A36769">
        <w:rPr>
          <w:sz w:val="22"/>
          <w:szCs w:val="22"/>
          <w:lang w:val="en-AU" w:eastAsia="ko-KR"/>
        </w:rPr>
        <w:t xml:space="preserve">all </w:t>
      </w:r>
      <w:r w:rsidR="00246B09">
        <w:rPr>
          <w:rFonts w:hint="eastAsia"/>
          <w:sz w:val="22"/>
          <w:szCs w:val="22"/>
          <w:lang w:val="en-AU" w:eastAsia="ko-KR"/>
        </w:rPr>
        <w:t xml:space="preserve">the </w:t>
      </w:r>
      <w:r w:rsidR="00246B09">
        <w:rPr>
          <w:sz w:val="22"/>
          <w:szCs w:val="22"/>
          <w:lang w:val="en-AU" w:eastAsia="ko-KR"/>
        </w:rPr>
        <w:t xml:space="preserve">messages of the </w:t>
      </w:r>
      <w:r w:rsidR="00246B09">
        <w:rPr>
          <w:rFonts w:hint="eastAsia"/>
          <w:sz w:val="22"/>
          <w:szCs w:val="22"/>
          <w:lang w:val="en-AU" w:eastAsia="ko-KR"/>
        </w:rPr>
        <w:t>interested service, e</w:t>
      </w:r>
      <w:r w:rsidR="00246B09">
        <w:rPr>
          <w:sz w:val="22"/>
          <w:szCs w:val="22"/>
          <w:lang w:val="en-AU" w:eastAsia="ko-KR"/>
        </w:rPr>
        <w:t xml:space="preserve">specially for safety related messages, the UE should be equipped with </w:t>
      </w:r>
      <w:r w:rsidR="00047267">
        <w:rPr>
          <w:sz w:val="22"/>
          <w:szCs w:val="22"/>
          <w:lang w:val="en-AU" w:eastAsia="ko-KR"/>
        </w:rPr>
        <w:t xml:space="preserve">sufficient </w:t>
      </w:r>
      <w:r w:rsidR="006C0653">
        <w:rPr>
          <w:sz w:val="22"/>
          <w:szCs w:val="22"/>
          <w:lang w:val="en-AU" w:eastAsia="ko-KR"/>
        </w:rPr>
        <w:t xml:space="preserve">Rx capabilities to receive all </w:t>
      </w:r>
      <w:r w:rsidR="00A36769">
        <w:rPr>
          <w:sz w:val="22"/>
          <w:szCs w:val="22"/>
          <w:lang w:val="en-AU" w:eastAsia="ko-KR"/>
        </w:rPr>
        <w:t>associated carrier</w:t>
      </w:r>
      <w:r w:rsidR="006C0653">
        <w:rPr>
          <w:sz w:val="22"/>
          <w:szCs w:val="22"/>
          <w:lang w:val="en-AU" w:eastAsia="ko-KR"/>
        </w:rPr>
        <w:t xml:space="preserve">s. </w:t>
      </w:r>
      <w:r w:rsidR="00246B09">
        <w:rPr>
          <w:sz w:val="22"/>
          <w:szCs w:val="22"/>
          <w:lang w:val="en-AU" w:eastAsia="ko-KR"/>
        </w:rPr>
        <w:t xml:space="preserve">This </w:t>
      </w:r>
      <w:r w:rsidR="00490827">
        <w:rPr>
          <w:sz w:val="22"/>
          <w:szCs w:val="22"/>
          <w:lang w:val="en-AU" w:eastAsia="ko-KR"/>
        </w:rPr>
        <w:t xml:space="preserve">assumption applied to Rel-14 should be </w:t>
      </w:r>
      <w:r w:rsidR="006C0653">
        <w:rPr>
          <w:sz w:val="22"/>
          <w:szCs w:val="22"/>
          <w:lang w:val="en-AU" w:eastAsia="ko-KR"/>
        </w:rPr>
        <w:t xml:space="preserve">also </w:t>
      </w:r>
      <w:r w:rsidR="00246B09">
        <w:rPr>
          <w:sz w:val="22"/>
          <w:szCs w:val="22"/>
          <w:lang w:val="en-AU" w:eastAsia="ko-KR"/>
        </w:rPr>
        <w:t xml:space="preserve">the </w:t>
      </w:r>
      <w:r>
        <w:rPr>
          <w:sz w:val="22"/>
          <w:szCs w:val="22"/>
          <w:lang w:val="en-AU" w:eastAsia="ko-KR"/>
        </w:rPr>
        <w:t xml:space="preserve">basic </w:t>
      </w:r>
      <w:r w:rsidR="00246B09">
        <w:rPr>
          <w:sz w:val="22"/>
          <w:szCs w:val="22"/>
          <w:lang w:val="en-AU" w:eastAsia="ko-KR"/>
        </w:rPr>
        <w:t xml:space="preserve">assumption </w:t>
      </w:r>
      <w:r w:rsidR="00490827">
        <w:rPr>
          <w:sz w:val="22"/>
          <w:szCs w:val="22"/>
          <w:lang w:val="en-AU" w:eastAsia="ko-KR"/>
        </w:rPr>
        <w:t xml:space="preserve">for </w:t>
      </w:r>
      <w:r w:rsidR="00246B09">
        <w:rPr>
          <w:sz w:val="22"/>
          <w:szCs w:val="22"/>
          <w:lang w:val="en-AU" w:eastAsia="ko-KR"/>
        </w:rPr>
        <w:t xml:space="preserve">of </w:t>
      </w:r>
      <w:r w:rsidR="00A424B0">
        <w:rPr>
          <w:sz w:val="22"/>
          <w:szCs w:val="22"/>
          <w:lang w:val="en-AU" w:eastAsia="ko-KR"/>
        </w:rPr>
        <w:t xml:space="preserve">Rel-15 </w:t>
      </w:r>
      <w:r w:rsidR="00246B09">
        <w:rPr>
          <w:sz w:val="22"/>
          <w:szCs w:val="22"/>
          <w:lang w:val="en-AU" w:eastAsia="ko-KR"/>
        </w:rPr>
        <w:t>V2X. This means that the UE</w:t>
      </w:r>
      <w:r w:rsidR="006C0653">
        <w:rPr>
          <w:sz w:val="22"/>
          <w:szCs w:val="22"/>
          <w:lang w:val="en-AU" w:eastAsia="ko-KR"/>
        </w:rPr>
        <w:t xml:space="preserve"> has to receive</w:t>
      </w:r>
      <w:r w:rsidR="00246B09">
        <w:rPr>
          <w:sz w:val="22"/>
          <w:szCs w:val="22"/>
          <w:lang w:val="en-AU" w:eastAsia="ko-KR"/>
        </w:rPr>
        <w:t xml:space="preserve"> the interested multiple frequencies all the time so that it is not necessary for the UE to perform carrier selection for reception of interested service among the relevant frequencies</w:t>
      </w:r>
      <w:r w:rsidR="0005549E">
        <w:rPr>
          <w:sz w:val="22"/>
          <w:szCs w:val="22"/>
          <w:lang w:val="en-AU" w:eastAsia="ko-KR"/>
        </w:rPr>
        <w:t>.</w:t>
      </w:r>
    </w:p>
    <w:p w14:paraId="6F08002F" w14:textId="05EDE7D1" w:rsidR="00A36769" w:rsidRPr="00443658" w:rsidRDefault="00A36769" w:rsidP="00A36769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 w:rsidR="000554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D0ED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="000554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From </w:t>
      </w:r>
      <w:r w:rsidR="000147A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reception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point of view</w:t>
      </w:r>
      <w:r w:rsidR="000554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 is required to receive all the carriers which is mapped to the interested service of the UE.</w:t>
      </w:r>
    </w:p>
    <w:bookmarkEnd w:id="3"/>
    <w:bookmarkEnd w:id="4"/>
    <w:p w14:paraId="15016EF3" w14:textId="52967E64" w:rsidR="00FA5E55" w:rsidRPr="00A36769" w:rsidRDefault="00A36769" w:rsidP="00A36769">
      <w:pPr>
        <w:pStyle w:val="1"/>
        <w:ind w:left="0" w:firstLine="0"/>
      </w:pPr>
      <w:r>
        <w:t xml:space="preserve">3. </w:t>
      </w:r>
      <w:r w:rsidR="003752D0" w:rsidRPr="00A36769">
        <w:t>Conclusion</w:t>
      </w:r>
    </w:p>
    <w:p w14:paraId="2B08170B" w14:textId="77777777" w:rsidR="00E47605" w:rsidRPr="00053B30" w:rsidRDefault="00E47605" w:rsidP="00E47605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053B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From transmission point of view, UE prioritizes carriers which are not shared by other RAT (i.e. DSRC).</w:t>
      </w:r>
    </w:p>
    <w:p w14:paraId="6EF3702E" w14:textId="283CC5AB" w:rsidR="00A36769" w:rsidRPr="00443658" w:rsidRDefault="00A36769" w:rsidP="00A36769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From r</w:t>
      </w:r>
      <w:r w:rsidR="000147A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eception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point of view, UE is required to receive all the carriers which is mapped to the interested service of the UE.</w:t>
      </w: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0F19BE4C" w14:textId="47ECCB57" w:rsidR="005E022A" w:rsidRPr="00050D8B" w:rsidRDefault="00257570" w:rsidP="00257570">
      <w:pPr>
        <w:pStyle w:val="a4"/>
        <w:numPr>
          <w:ilvl w:val="0"/>
          <w:numId w:val="1"/>
        </w:numPr>
        <w:tabs>
          <w:tab w:val="left" w:pos="8222"/>
        </w:tabs>
        <w:jc w:val="both"/>
        <w:rPr>
          <w:szCs w:val="22"/>
        </w:rPr>
      </w:pPr>
      <w:r w:rsidRPr="00050D8B">
        <w:rPr>
          <w:szCs w:val="22"/>
        </w:rPr>
        <w:t>R2-1710089</w:t>
      </w:r>
      <w:r w:rsidR="00FA5E55" w:rsidRPr="00050D8B">
        <w:rPr>
          <w:color w:val="000000" w:themeColor="text1"/>
          <w:szCs w:val="22"/>
        </w:rPr>
        <w:t>, Summary of [99#48</w:t>
      </w:r>
      <w:proofErr w:type="gramStart"/>
      <w:r w:rsidR="00FA5E55" w:rsidRPr="00050D8B">
        <w:rPr>
          <w:color w:val="000000" w:themeColor="text1"/>
          <w:szCs w:val="22"/>
        </w:rPr>
        <w:t>][</w:t>
      </w:r>
      <w:proofErr w:type="gramEnd"/>
      <w:r w:rsidR="00FA5E55" w:rsidRPr="00050D8B">
        <w:rPr>
          <w:color w:val="000000" w:themeColor="text1"/>
          <w:szCs w:val="22"/>
        </w:rPr>
        <w:t xml:space="preserve">eV2X] Selection of </w:t>
      </w:r>
      <w:proofErr w:type="spellStart"/>
      <w:r w:rsidR="00FA5E55" w:rsidRPr="00050D8B">
        <w:rPr>
          <w:color w:val="000000" w:themeColor="text1"/>
          <w:szCs w:val="22"/>
        </w:rPr>
        <w:t>Tx</w:t>
      </w:r>
      <w:proofErr w:type="spellEnd"/>
      <w:r w:rsidR="00FA5E55" w:rsidRPr="00050D8B">
        <w:rPr>
          <w:color w:val="000000" w:themeColor="text1"/>
          <w:szCs w:val="22"/>
        </w:rPr>
        <w:t xml:space="preserve"> carriers, Huawei.</w:t>
      </w:r>
    </w:p>
    <w:p w14:paraId="3E0A980F" w14:textId="5B4B2C5D" w:rsidR="00577128" w:rsidRPr="00050D8B" w:rsidRDefault="00577128" w:rsidP="005E78D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050D8B">
        <w:rPr>
          <w:color w:val="000000" w:themeColor="text1"/>
          <w:szCs w:val="22"/>
        </w:rPr>
        <w:t>RAN2#99bis Report from Rel-15 V2X session</w:t>
      </w:r>
      <w:r w:rsidRPr="00050D8B">
        <w:rPr>
          <w:color w:val="000000" w:themeColor="text1"/>
          <w:szCs w:val="22"/>
          <w:lang w:eastAsia="ko-KR"/>
        </w:rPr>
        <w:t>,</w:t>
      </w:r>
      <w:r w:rsidRPr="00050D8B">
        <w:rPr>
          <w:color w:val="000000" w:themeColor="text1"/>
          <w:szCs w:val="22"/>
        </w:rPr>
        <w:t xml:space="preserve"> 2017-</w:t>
      </w:r>
      <w:r w:rsidR="006C578C">
        <w:rPr>
          <w:color w:val="000000" w:themeColor="text1"/>
          <w:szCs w:val="22"/>
        </w:rPr>
        <w:t>10</w:t>
      </w:r>
      <w:r w:rsidRPr="00050D8B">
        <w:rPr>
          <w:szCs w:val="22"/>
          <w:lang w:eastAsia="zh-CN"/>
        </w:rPr>
        <w:t>.</w:t>
      </w:r>
    </w:p>
    <w:p w14:paraId="3E778B47" w14:textId="6BF678B9" w:rsidR="00861275" w:rsidRPr="00050D8B" w:rsidRDefault="001252BE" w:rsidP="001252B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1252BE">
        <w:rPr>
          <w:color w:val="000000" w:themeColor="text1"/>
          <w:szCs w:val="22"/>
        </w:rPr>
        <w:t>Coexistence of DSRC and LTE V2X in 5GAA</w:t>
      </w:r>
      <w:r>
        <w:rPr>
          <w:color w:val="000000" w:themeColor="text1"/>
          <w:szCs w:val="22"/>
        </w:rPr>
        <w:t xml:space="preserve">, </w:t>
      </w:r>
      <w:r w:rsidRPr="001252BE">
        <w:rPr>
          <w:rFonts w:hint="eastAsia"/>
        </w:rPr>
        <w:t>http://5gaa.org/</w:t>
      </w:r>
      <w:r w:rsidR="000147A0" w:rsidRPr="00050D8B">
        <w:rPr>
          <w:color w:val="000000" w:themeColor="text1"/>
          <w:szCs w:val="22"/>
        </w:rPr>
        <w:t>.</w:t>
      </w:r>
    </w:p>
    <w:sectPr w:rsidR="00861275" w:rsidRPr="00050D8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480CE" w14:textId="77777777" w:rsidR="001D4F7F" w:rsidRDefault="001D4F7F">
      <w:pPr>
        <w:spacing w:after="0"/>
      </w:pPr>
      <w:r>
        <w:separator/>
      </w:r>
    </w:p>
  </w:endnote>
  <w:endnote w:type="continuationSeparator" w:id="0">
    <w:p w14:paraId="620A4310" w14:textId="77777777" w:rsidR="001D4F7F" w:rsidRDefault="001D4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1E99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1B420" w14:textId="77777777" w:rsidR="001D4F7F" w:rsidRDefault="001D4F7F">
      <w:pPr>
        <w:spacing w:after="0"/>
      </w:pPr>
      <w:r>
        <w:separator/>
      </w:r>
    </w:p>
  </w:footnote>
  <w:footnote w:type="continuationSeparator" w:id="0">
    <w:p w14:paraId="5E03C047" w14:textId="77777777" w:rsidR="001D4F7F" w:rsidRDefault="001D4F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FB7715"/>
    <w:multiLevelType w:val="multilevel"/>
    <w:tmpl w:val="89CE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363E1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C18D0"/>
    <w:multiLevelType w:val="hybridMultilevel"/>
    <w:tmpl w:val="331AE0B6"/>
    <w:lvl w:ilvl="0" w:tplc="4F584B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C9AF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C17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ECB3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F8E7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98E7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FCD3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7A4E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AC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66FE8B2C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C7F7E"/>
    <w:multiLevelType w:val="hybridMultilevel"/>
    <w:tmpl w:val="5DA04E96"/>
    <w:lvl w:ilvl="0" w:tplc="EFCC2E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DD1738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0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2"/>
  </w:num>
  <w:num w:numId="5">
    <w:abstractNumId w:val="2"/>
  </w:num>
  <w:num w:numId="6">
    <w:abstractNumId w:val="8"/>
  </w:num>
  <w:num w:numId="7">
    <w:abstractNumId w:val="14"/>
  </w:num>
  <w:num w:numId="8">
    <w:abstractNumId w:val="11"/>
  </w:num>
  <w:num w:numId="9">
    <w:abstractNumId w:val="20"/>
  </w:num>
  <w:num w:numId="10">
    <w:abstractNumId w:val="10"/>
  </w:num>
  <w:num w:numId="11">
    <w:abstractNumId w:val="7"/>
  </w:num>
  <w:num w:numId="12">
    <w:abstractNumId w:val="4"/>
  </w:num>
  <w:num w:numId="13">
    <w:abstractNumId w:val="5"/>
  </w:num>
  <w:num w:numId="14">
    <w:abstractNumId w:val="18"/>
  </w:num>
  <w:num w:numId="15">
    <w:abstractNumId w:val="15"/>
  </w:num>
  <w:num w:numId="16">
    <w:abstractNumId w:val="6"/>
  </w:num>
  <w:num w:numId="17">
    <w:abstractNumId w:val="6"/>
    <w:lvlOverride w:ilvl="1">
      <w:startOverride w:val="2"/>
    </w:lvlOverride>
  </w:num>
  <w:num w:numId="18">
    <w:abstractNumId w:val="6"/>
    <w:lvlOverride w:ilvl="1"/>
    <w:lvlOverride w:ilvl="2">
      <w:startOverride w:val="1"/>
    </w:lvlOverride>
  </w:num>
  <w:num w:numId="19">
    <w:abstractNumId w:val="6"/>
    <w:lvlOverride w:ilvl="1"/>
    <w:lvlOverride w:ilvl="2"/>
    <w:lvlOverride w:ilvl="3">
      <w:startOverride w:val="1"/>
    </w:lvlOverride>
  </w:num>
  <w:num w:numId="20">
    <w:abstractNumId w:val="6"/>
    <w:lvlOverride w:ilvl="1"/>
    <w:lvlOverride w:ilvl="2"/>
    <w:lvlOverride w:ilvl="3">
      <w:startOverride w:val="1"/>
    </w:lvlOverride>
  </w:num>
  <w:num w:numId="21">
    <w:abstractNumId w:val="21"/>
  </w:num>
  <w:num w:numId="22">
    <w:abstractNumId w:val="13"/>
  </w:num>
  <w:num w:numId="23">
    <w:abstractNumId w:val="3"/>
  </w:num>
  <w:num w:numId="24">
    <w:abstractNumId w:val="12"/>
  </w:num>
  <w:num w:numId="25">
    <w:abstractNumId w:val="17"/>
  </w:num>
  <w:num w:numId="26">
    <w:abstractNumId w:val="9"/>
  </w:num>
  <w:num w:numId="27">
    <w:abstractNumId w:val="1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47A0"/>
    <w:rsid w:val="00014D7E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E7C"/>
    <w:rsid w:val="00033347"/>
    <w:rsid w:val="00033BAF"/>
    <w:rsid w:val="00033D43"/>
    <w:rsid w:val="0004142E"/>
    <w:rsid w:val="0004262E"/>
    <w:rsid w:val="00044687"/>
    <w:rsid w:val="00044D00"/>
    <w:rsid w:val="00045D88"/>
    <w:rsid w:val="00047267"/>
    <w:rsid w:val="0005034D"/>
    <w:rsid w:val="00050D8B"/>
    <w:rsid w:val="0005128C"/>
    <w:rsid w:val="0005134C"/>
    <w:rsid w:val="000536D8"/>
    <w:rsid w:val="000537D8"/>
    <w:rsid w:val="00053B30"/>
    <w:rsid w:val="0005549E"/>
    <w:rsid w:val="00055DB3"/>
    <w:rsid w:val="000611EE"/>
    <w:rsid w:val="000626A5"/>
    <w:rsid w:val="00063B30"/>
    <w:rsid w:val="000658D8"/>
    <w:rsid w:val="000659E3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0A"/>
    <w:rsid w:val="000A109F"/>
    <w:rsid w:val="000A3081"/>
    <w:rsid w:val="000A36BE"/>
    <w:rsid w:val="000A3F32"/>
    <w:rsid w:val="000A7996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3E77"/>
    <w:rsid w:val="000D470A"/>
    <w:rsid w:val="000D5D01"/>
    <w:rsid w:val="000D6EE5"/>
    <w:rsid w:val="000D7E20"/>
    <w:rsid w:val="000E0C27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101221"/>
    <w:rsid w:val="001030EB"/>
    <w:rsid w:val="00103B35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52BE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6EF1"/>
    <w:rsid w:val="001605E6"/>
    <w:rsid w:val="00161A11"/>
    <w:rsid w:val="00163175"/>
    <w:rsid w:val="001648F6"/>
    <w:rsid w:val="0016495D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5B6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5196"/>
    <w:rsid w:val="001C6843"/>
    <w:rsid w:val="001C7BC5"/>
    <w:rsid w:val="001C7DBA"/>
    <w:rsid w:val="001D1030"/>
    <w:rsid w:val="001D16AF"/>
    <w:rsid w:val="001D1EB3"/>
    <w:rsid w:val="001D3E96"/>
    <w:rsid w:val="001D4F7F"/>
    <w:rsid w:val="001D6827"/>
    <w:rsid w:val="001D7FA0"/>
    <w:rsid w:val="001E0E22"/>
    <w:rsid w:val="001E2292"/>
    <w:rsid w:val="001E4C27"/>
    <w:rsid w:val="001E510B"/>
    <w:rsid w:val="001E7A69"/>
    <w:rsid w:val="001E7B74"/>
    <w:rsid w:val="001F03A4"/>
    <w:rsid w:val="001F0AC2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27F4"/>
    <w:rsid w:val="00223977"/>
    <w:rsid w:val="00223BD1"/>
    <w:rsid w:val="00225121"/>
    <w:rsid w:val="00231AF3"/>
    <w:rsid w:val="002338F8"/>
    <w:rsid w:val="00234134"/>
    <w:rsid w:val="00234A67"/>
    <w:rsid w:val="002354E8"/>
    <w:rsid w:val="00237CA2"/>
    <w:rsid w:val="002409DF"/>
    <w:rsid w:val="00240EF2"/>
    <w:rsid w:val="00241567"/>
    <w:rsid w:val="00241A9B"/>
    <w:rsid w:val="00241FB4"/>
    <w:rsid w:val="00244530"/>
    <w:rsid w:val="002462B9"/>
    <w:rsid w:val="00246B09"/>
    <w:rsid w:val="002474E4"/>
    <w:rsid w:val="002475B2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570"/>
    <w:rsid w:val="00260201"/>
    <w:rsid w:val="0026023C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072"/>
    <w:rsid w:val="002976F7"/>
    <w:rsid w:val="00297D81"/>
    <w:rsid w:val="002A15F5"/>
    <w:rsid w:val="002A67CB"/>
    <w:rsid w:val="002A6F70"/>
    <w:rsid w:val="002B65FF"/>
    <w:rsid w:val="002C0491"/>
    <w:rsid w:val="002C38A6"/>
    <w:rsid w:val="002C41A9"/>
    <w:rsid w:val="002C6A14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01CC6"/>
    <w:rsid w:val="00307338"/>
    <w:rsid w:val="00310647"/>
    <w:rsid w:val="00312E1D"/>
    <w:rsid w:val="0031383B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27D54"/>
    <w:rsid w:val="00330B70"/>
    <w:rsid w:val="003328B1"/>
    <w:rsid w:val="00332D0D"/>
    <w:rsid w:val="00333352"/>
    <w:rsid w:val="00333BF2"/>
    <w:rsid w:val="00334230"/>
    <w:rsid w:val="003366F7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0770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B5"/>
    <w:rsid w:val="003731DF"/>
    <w:rsid w:val="00375289"/>
    <w:rsid w:val="003752D0"/>
    <w:rsid w:val="00375DAF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7F05"/>
    <w:rsid w:val="003E3416"/>
    <w:rsid w:val="003E3E41"/>
    <w:rsid w:val="003E4A1F"/>
    <w:rsid w:val="003E6175"/>
    <w:rsid w:val="003E618D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E16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21C1"/>
    <w:rsid w:val="0044343F"/>
    <w:rsid w:val="004435DC"/>
    <w:rsid w:val="00443658"/>
    <w:rsid w:val="00443E98"/>
    <w:rsid w:val="00445641"/>
    <w:rsid w:val="00446A97"/>
    <w:rsid w:val="00447E95"/>
    <w:rsid w:val="00451508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2F2B"/>
    <w:rsid w:val="00485CA6"/>
    <w:rsid w:val="00490827"/>
    <w:rsid w:val="00490832"/>
    <w:rsid w:val="00491359"/>
    <w:rsid w:val="00493EE7"/>
    <w:rsid w:val="0049426E"/>
    <w:rsid w:val="00494320"/>
    <w:rsid w:val="00495EDE"/>
    <w:rsid w:val="004A08A9"/>
    <w:rsid w:val="004A0CDC"/>
    <w:rsid w:val="004A264E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5477"/>
    <w:rsid w:val="004F660A"/>
    <w:rsid w:val="004F6A59"/>
    <w:rsid w:val="00501ADD"/>
    <w:rsid w:val="00501F98"/>
    <w:rsid w:val="00503847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610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077A"/>
    <w:rsid w:val="00570AE3"/>
    <w:rsid w:val="00573807"/>
    <w:rsid w:val="005744B3"/>
    <w:rsid w:val="00575822"/>
    <w:rsid w:val="00576A78"/>
    <w:rsid w:val="00577128"/>
    <w:rsid w:val="00581ED7"/>
    <w:rsid w:val="0058238B"/>
    <w:rsid w:val="00582600"/>
    <w:rsid w:val="00582AD6"/>
    <w:rsid w:val="005846C2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4E98"/>
    <w:rsid w:val="005C5780"/>
    <w:rsid w:val="005D2904"/>
    <w:rsid w:val="005D2D8C"/>
    <w:rsid w:val="005D40DB"/>
    <w:rsid w:val="005D47EB"/>
    <w:rsid w:val="005D5BD0"/>
    <w:rsid w:val="005D7F7C"/>
    <w:rsid w:val="005E022A"/>
    <w:rsid w:val="005E1B77"/>
    <w:rsid w:val="005E2399"/>
    <w:rsid w:val="005E3159"/>
    <w:rsid w:val="005E649A"/>
    <w:rsid w:val="005E78D5"/>
    <w:rsid w:val="005F1975"/>
    <w:rsid w:val="005F4E51"/>
    <w:rsid w:val="005F5FE5"/>
    <w:rsid w:val="00600464"/>
    <w:rsid w:val="00600704"/>
    <w:rsid w:val="0060115E"/>
    <w:rsid w:val="00602133"/>
    <w:rsid w:val="006037CA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FCF"/>
    <w:rsid w:val="00643D00"/>
    <w:rsid w:val="00646114"/>
    <w:rsid w:val="0064689D"/>
    <w:rsid w:val="00647A9F"/>
    <w:rsid w:val="00652875"/>
    <w:rsid w:val="00653042"/>
    <w:rsid w:val="00654F9A"/>
    <w:rsid w:val="00655278"/>
    <w:rsid w:val="0065540A"/>
    <w:rsid w:val="00655639"/>
    <w:rsid w:val="006558B4"/>
    <w:rsid w:val="00656010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6B13"/>
    <w:rsid w:val="006A0774"/>
    <w:rsid w:val="006A2659"/>
    <w:rsid w:val="006A3854"/>
    <w:rsid w:val="006A4530"/>
    <w:rsid w:val="006A669A"/>
    <w:rsid w:val="006A69BD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0653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8C"/>
    <w:rsid w:val="006C57DA"/>
    <w:rsid w:val="006D1186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43F"/>
    <w:rsid w:val="00705F97"/>
    <w:rsid w:val="00707837"/>
    <w:rsid w:val="0071234A"/>
    <w:rsid w:val="00712F32"/>
    <w:rsid w:val="00713D98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09B"/>
    <w:rsid w:val="00744742"/>
    <w:rsid w:val="0074554E"/>
    <w:rsid w:val="00746A64"/>
    <w:rsid w:val="0074728F"/>
    <w:rsid w:val="007500DE"/>
    <w:rsid w:val="007504CE"/>
    <w:rsid w:val="00751395"/>
    <w:rsid w:val="00752256"/>
    <w:rsid w:val="00753FA7"/>
    <w:rsid w:val="00760795"/>
    <w:rsid w:val="00761340"/>
    <w:rsid w:val="007616B3"/>
    <w:rsid w:val="007642BF"/>
    <w:rsid w:val="00764741"/>
    <w:rsid w:val="007649B1"/>
    <w:rsid w:val="007652F2"/>
    <w:rsid w:val="007658A6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F6F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275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5AC9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392"/>
    <w:rsid w:val="008E4CF3"/>
    <w:rsid w:val="008E5027"/>
    <w:rsid w:val="008E64E8"/>
    <w:rsid w:val="008F1BE9"/>
    <w:rsid w:val="008F1E37"/>
    <w:rsid w:val="008F31E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0EDD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C777D"/>
    <w:rsid w:val="009C7FA6"/>
    <w:rsid w:val="009D090A"/>
    <w:rsid w:val="009D2368"/>
    <w:rsid w:val="009D2830"/>
    <w:rsid w:val="009D2ADA"/>
    <w:rsid w:val="009D4D1F"/>
    <w:rsid w:val="009D6901"/>
    <w:rsid w:val="009D7106"/>
    <w:rsid w:val="009D7343"/>
    <w:rsid w:val="009D794C"/>
    <w:rsid w:val="009E1AB1"/>
    <w:rsid w:val="009E2137"/>
    <w:rsid w:val="009E3394"/>
    <w:rsid w:val="009E36B0"/>
    <w:rsid w:val="009E3D9C"/>
    <w:rsid w:val="009E5ECB"/>
    <w:rsid w:val="009E72C9"/>
    <w:rsid w:val="009E7759"/>
    <w:rsid w:val="009F3C62"/>
    <w:rsid w:val="009F5735"/>
    <w:rsid w:val="009F6B8A"/>
    <w:rsid w:val="009F7334"/>
    <w:rsid w:val="00A0059D"/>
    <w:rsid w:val="00A02BDB"/>
    <w:rsid w:val="00A02DF9"/>
    <w:rsid w:val="00A02F28"/>
    <w:rsid w:val="00A04A4A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202"/>
    <w:rsid w:val="00A25FC8"/>
    <w:rsid w:val="00A26A80"/>
    <w:rsid w:val="00A31F95"/>
    <w:rsid w:val="00A320A6"/>
    <w:rsid w:val="00A328AB"/>
    <w:rsid w:val="00A32D0C"/>
    <w:rsid w:val="00A3386A"/>
    <w:rsid w:val="00A3626A"/>
    <w:rsid w:val="00A36769"/>
    <w:rsid w:val="00A40A7B"/>
    <w:rsid w:val="00A41104"/>
    <w:rsid w:val="00A420BC"/>
    <w:rsid w:val="00A420D6"/>
    <w:rsid w:val="00A424B0"/>
    <w:rsid w:val="00A44A52"/>
    <w:rsid w:val="00A510C2"/>
    <w:rsid w:val="00A5112B"/>
    <w:rsid w:val="00A530B4"/>
    <w:rsid w:val="00A55D2D"/>
    <w:rsid w:val="00A561BF"/>
    <w:rsid w:val="00A56446"/>
    <w:rsid w:val="00A57488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900"/>
    <w:rsid w:val="00AE1B9C"/>
    <w:rsid w:val="00AE21E0"/>
    <w:rsid w:val="00AE33AA"/>
    <w:rsid w:val="00AF063E"/>
    <w:rsid w:val="00AF2636"/>
    <w:rsid w:val="00AF29CF"/>
    <w:rsid w:val="00AF4C6E"/>
    <w:rsid w:val="00AF51EA"/>
    <w:rsid w:val="00AF6916"/>
    <w:rsid w:val="00AF6EFB"/>
    <w:rsid w:val="00AF7466"/>
    <w:rsid w:val="00B01BB2"/>
    <w:rsid w:val="00B03278"/>
    <w:rsid w:val="00B06121"/>
    <w:rsid w:val="00B068C6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FFB"/>
    <w:rsid w:val="00B325C9"/>
    <w:rsid w:val="00B35434"/>
    <w:rsid w:val="00B358FC"/>
    <w:rsid w:val="00B375FB"/>
    <w:rsid w:val="00B40735"/>
    <w:rsid w:val="00B407D1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911"/>
    <w:rsid w:val="00B90C66"/>
    <w:rsid w:val="00B92F0C"/>
    <w:rsid w:val="00B940E8"/>
    <w:rsid w:val="00B946BB"/>
    <w:rsid w:val="00B948DA"/>
    <w:rsid w:val="00B960BB"/>
    <w:rsid w:val="00B96BBA"/>
    <w:rsid w:val="00B96CAF"/>
    <w:rsid w:val="00B96FFD"/>
    <w:rsid w:val="00B97881"/>
    <w:rsid w:val="00BA0000"/>
    <w:rsid w:val="00BA0C2E"/>
    <w:rsid w:val="00BA150D"/>
    <w:rsid w:val="00BA25F0"/>
    <w:rsid w:val="00BA26EF"/>
    <w:rsid w:val="00BA2E5A"/>
    <w:rsid w:val="00BA31DC"/>
    <w:rsid w:val="00BA3613"/>
    <w:rsid w:val="00BA5BD4"/>
    <w:rsid w:val="00BA6BDD"/>
    <w:rsid w:val="00BA6F94"/>
    <w:rsid w:val="00BA7FC3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26A"/>
    <w:rsid w:val="00BC536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9E8"/>
    <w:rsid w:val="00BF203A"/>
    <w:rsid w:val="00BF3210"/>
    <w:rsid w:val="00BF38E4"/>
    <w:rsid w:val="00BF4044"/>
    <w:rsid w:val="00BF5C0D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2447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62D"/>
    <w:rsid w:val="00C25BEE"/>
    <w:rsid w:val="00C278EE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735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74F3"/>
    <w:rsid w:val="00C87A45"/>
    <w:rsid w:val="00C91236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55B0"/>
    <w:rsid w:val="00CA60EA"/>
    <w:rsid w:val="00CA6816"/>
    <w:rsid w:val="00CB087F"/>
    <w:rsid w:val="00CB5771"/>
    <w:rsid w:val="00CB5D04"/>
    <w:rsid w:val="00CB7F84"/>
    <w:rsid w:val="00CD0ED2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07DE8"/>
    <w:rsid w:val="00D10B7F"/>
    <w:rsid w:val="00D13DAD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3616"/>
    <w:rsid w:val="00D25218"/>
    <w:rsid w:val="00D25764"/>
    <w:rsid w:val="00D25C27"/>
    <w:rsid w:val="00D276EF"/>
    <w:rsid w:val="00D328E3"/>
    <w:rsid w:val="00D34830"/>
    <w:rsid w:val="00D34C26"/>
    <w:rsid w:val="00D35808"/>
    <w:rsid w:val="00D3600F"/>
    <w:rsid w:val="00D370B7"/>
    <w:rsid w:val="00D409EB"/>
    <w:rsid w:val="00D42788"/>
    <w:rsid w:val="00D4375F"/>
    <w:rsid w:val="00D44F9C"/>
    <w:rsid w:val="00D4590E"/>
    <w:rsid w:val="00D4640F"/>
    <w:rsid w:val="00D509B6"/>
    <w:rsid w:val="00D51A68"/>
    <w:rsid w:val="00D51BE4"/>
    <w:rsid w:val="00D52FD3"/>
    <w:rsid w:val="00D53CC1"/>
    <w:rsid w:val="00D54CE2"/>
    <w:rsid w:val="00D5580F"/>
    <w:rsid w:val="00D55BA7"/>
    <w:rsid w:val="00D57284"/>
    <w:rsid w:val="00D574DC"/>
    <w:rsid w:val="00D57587"/>
    <w:rsid w:val="00D60EC8"/>
    <w:rsid w:val="00D6132C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05F1"/>
    <w:rsid w:val="00D81560"/>
    <w:rsid w:val="00D81D1E"/>
    <w:rsid w:val="00D81F0A"/>
    <w:rsid w:val="00D82496"/>
    <w:rsid w:val="00D82CD8"/>
    <w:rsid w:val="00D83770"/>
    <w:rsid w:val="00D849BC"/>
    <w:rsid w:val="00D93DFF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776"/>
    <w:rsid w:val="00DA5D91"/>
    <w:rsid w:val="00DA7E19"/>
    <w:rsid w:val="00DB03AF"/>
    <w:rsid w:val="00DB0FBD"/>
    <w:rsid w:val="00DB1549"/>
    <w:rsid w:val="00DB1E6C"/>
    <w:rsid w:val="00DB513B"/>
    <w:rsid w:val="00DB5CC5"/>
    <w:rsid w:val="00DB7C47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29A"/>
    <w:rsid w:val="00DE6A77"/>
    <w:rsid w:val="00DE7BC6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E65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4712"/>
    <w:rsid w:val="00E2489A"/>
    <w:rsid w:val="00E2605E"/>
    <w:rsid w:val="00E26A5A"/>
    <w:rsid w:val="00E274BD"/>
    <w:rsid w:val="00E30736"/>
    <w:rsid w:val="00E32317"/>
    <w:rsid w:val="00E32CC8"/>
    <w:rsid w:val="00E37D2C"/>
    <w:rsid w:val="00E421A3"/>
    <w:rsid w:val="00E42BDA"/>
    <w:rsid w:val="00E44B34"/>
    <w:rsid w:val="00E44DB9"/>
    <w:rsid w:val="00E45C0C"/>
    <w:rsid w:val="00E47605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67358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C0E86"/>
    <w:rsid w:val="00EC2219"/>
    <w:rsid w:val="00EC27A8"/>
    <w:rsid w:val="00EC2ECA"/>
    <w:rsid w:val="00EC3E10"/>
    <w:rsid w:val="00EC5074"/>
    <w:rsid w:val="00EC5183"/>
    <w:rsid w:val="00EC7194"/>
    <w:rsid w:val="00ED04B0"/>
    <w:rsid w:val="00ED064A"/>
    <w:rsid w:val="00ED1726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0077"/>
    <w:rsid w:val="00F11A24"/>
    <w:rsid w:val="00F12A4C"/>
    <w:rsid w:val="00F136B6"/>
    <w:rsid w:val="00F1518F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34D7"/>
    <w:rsid w:val="00F34D9A"/>
    <w:rsid w:val="00F35645"/>
    <w:rsid w:val="00F417A5"/>
    <w:rsid w:val="00F420F1"/>
    <w:rsid w:val="00F4298A"/>
    <w:rsid w:val="00F47B24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1E99"/>
    <w:rsid w:val="00F84C13"/>
    <w:rsid w:val="00F859A1"/>
    <w:rsid w:val="00F93E54"/>
    <w:rsid w:val="00FA28B6"/>
    <w:rsid w:val="00FA39E0"/>
    <w:rsid w:val="00FA4129"/>
    <w:rsid w:val="00FA508F"/>
    <w:rsid w:val="00FA5E55"/>
    <w:rsid w:val="00FA68A9"/>
    <w:rsid w:val="00FB289D"/>
    <w:rsid w:val="00FB2900"/>
    <w:rsid w:val="00FC13B2"/>
    <w:rsid w:val="00FC1484"/>
    <w:rsid w:val="00FC23CD"/>
    <w:rsid w:val="00FC34B4"/>
    <w:rsid w:val="00FC4516"/>
    <w:rsid w:val="00FC5A3A"/>
    <w:rsid w:val="00FC5B41"/>
    <w:rsid w:val="00FC65F2"/>
    <w:rsid w:val="00FC75CA"/>
    <w:rsid w:val="00FC7A4F"/>
    <w:rsid w:val="00FD1739"/>
    <w:rsid w:val="00FD2F5B"/>
    <w:rsid w:val="00FD3811"/>
    <w:rsid w:val="00FD43B7"/>
    <w:rsid w:val="00FD5EB0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semiHidden/>
    <w:unhideWhenUsed/>
    <w:rsid w:val="00423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40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C3049-EB67-443E-B4CF-CFD6B464D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4</cp:revision>
  <cp:lastPrinted>2016-11-04T12:09:00Z</cp:lastPrinted>
  <dcterms:created xsi:type="dcterms:W3CDTF">2017-11-16T07:10:00Z</dcterms:created>
  <dcterms:modified xsi:type="dcterms:W3CDTF">2017-11-16T13:27:00Z</dcterms:modified>
</cp:coreProperties>
</file>